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Анкета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участника публичных консультаций, проводимых </w:t>
      </w:r>
      <w:r>
        <w:rPr>
          <w:rFonts w:ascii="Times New Roman" w:hAnsi="Times New Roman"/>
          <w:b/>
          <w:bCs/>
        </w:rPr>
        <w:t xml:space="preserve">посредством сбора замечаний и предложений организаций и граждан в рамках анализа </w:t>
      </w:r>
      <w:r>
        <w:rPr>
          <w:rFonts w:ascii="Times New Roman" w:hAnsi="Times New Roman"/>
          <w:b/>
          <w:bCs/>
        </w:rPr>
        <w:t xml:space="preserve">проектов</w:t>
      </w:r>
      <w:r>
        <w:rPr>
          <w:rFonts w:ascii="Times New Roman" w:hAnsi="Times New Roman"/>
          <w:b/>
          <w:bCs/>
        </w:rPr>
        <w:t xml:space="preserve"> нормативных правовых актов на предмет их влияния на конкуренцию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rPr>
          <w:rFonts w:ascii="Times New Roman" w:hAnsi="Times New Roman"/>
          <w:highlight w:val="yellow"/>
        </w:rPr>
      </w:pP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</w:p>
    <w:p>
      <w:pPr>
        <w:pStyle w:val="854"/>
        <w:numPr>
          <w:ilvl w:val="0"/>
          <w:numId w:val="1"/>
        </w:num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Общие сведения об участнике публичных консультаций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tbl>
      <w:tblPr>
        <w:tblW w:w="9889" w:type="dxa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хозяйствующего субъекта (организации)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Сфера деятельности хозяйствующего субъекта (организации)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ИНН хозяйствующего субъекта (организации)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ФИО участника публичных консультаций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Контактный телефон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Адрес электронной почты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jc w:val="center"/>
        <w:rPr>
          <w:rFonts w:ascii="Times New Roman" w:hAnsi="Times New Roman"/>
          <w:highlight w:val="yellow"/>
        </w:rPr>
      </w:pPr>
      <w:r>
        <w:rPr>
          <w:rFonts w:ascii="Times New Roman" w:hAnsi="Times New Roman"/>
          <w:highlight w:val="yellow"/>
        </w:rPr>
        <w:t xml:space="preserve"> </w:t>
      </w: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</w:p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2. Общие сведения о </w:t>
      </w:r>
      <w:r>
        <w:rPr>
          <w:rFonts w:ascii="Times New Roman" w:hAnsi="Times New Roman"/>
          <w:b/>
        </w:rPr>
        <w:t xml:space="preserve">проекте</w:t>
      </w:r>
      <w:r>
        <w:rPr>
          <w:rFonts w:ascii="Times New Roman" w:hAnsi="Times New Roman"/>
          <w:b/>
        </w:rPr>
        <w:t xml:space="preserve"> нормативно</w:t>
      </w:r>
      <w:r>
        <w:rPr>
          <w:rFonts w:ascii="Times New Roman" w:hAnsi="Times New Roman"/>
          <w:b/>
        </w:rPr>
        <w:t xml:space="preserve">го</w:t>
      </w:r>
      <w:r>
        <w:rPr>
          <w:rFonts w:ascii="Times New Roman" w:hAnsi="Times New Roman"/>
          <w:b/>
        </w:rPr>
        <w:t xml:space="preserve"> правово</w:t>
      </w:r>
      <w:r>
        <w:rPr>
          <w:rFonts w:ascii="Times New Roman" w:hAnsi="Times New Roman"/>
          <w:b/>
        </w:rPr>
        <w:t xml:space="preserve">го</w:t>
      </w:r>
      <w:r>
        <w:rPr>
          <w:rFonts w:ascii="Times New Roman" w:hAnsi="Times New Roman"/>
          <w:b/>
        </w:rPr>
        <w:t xml:space="preserve"> акт</w:t>
      </w:r>
      <w:r>
        <w:rPr>
          <w:rFonts w:ascii="Times New Roman" w:hAnsi="Times New Roman"/>
          <w:b/>
        </w:rPr>
        <w:t xml:space="preserve">а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tbl>
      <w:tblPr>
        <w:tblW w:w="9856" w:type="dxa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Look w:val="04A0" w:firstRow="1" w:lastRow="0" w:firstColumn="1" w:lastColumn="0" w:noHBand="0" w:noVBand="1"/>
      </w:tblPr>
      <w:tblGrid>
        <w:gridCol w:w="9856"/>
      </w:tblGrid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ind w:left="142" w:right="77" w:firstLine="0"/>
              <w:jc w:val="both"/>
              <w:spacing w:after="0" w:line="240" w:lineRule="auto"/>
              <w:widowControl w:val="off"/>
              <w:rPr>
                <w:rFonts w:ascii="Times New Roman" w:hAnsi="Times New Roman" w:eastAsia="Courier New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  <w:lang w:eastAsia="ru-RU"/>
              </w:rPr>
              <w:t xml:space="preserve">Проект постановления Администрации Ивнянского муниципального округа «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6"/>
                <w:szCs w:val="26"/>
                <w:lang w:eastAsia="ru-RU"/>
              </w:rPr>
              <w:t xml:space="preserve">Об утверждении Административного  регламента предоставлени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6"/>
                <w:szCs w:val="26"/>
                <w:lang w:eastAsia="ru-RU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6"/>
                <w:szCs w:val="26"/>
                <w:lang w:eastAsia="ru-RU"/>
              </w:rPr>
              <w:t xml:space="preserve"> муниципальной услуги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 xml:space="preserve"> «</w:t>
            </w:r>
            <w:r>
              <w:rPr>
                <w:rFonts w:ascii="Times New Roman" w:hAnsi="Times New Roman" w:cs="Times New Roman" w:eastAsiaTheme="minorEastAsia"/>
                <w:b/>
                <w:color w:val="000000" w:themeColor="text1"/>
                <w:sz w:val="26"/>
                <w:szCs w:val="26"/>
              </w:rPr>
              <w:t xml:space="preserve">Предоставление земельного участка, находящегося в</w:t>
            </w:r>
            <w:r>
              <w:rPr>
                <w:rFonts w:ascii="Times New Roman" w:hAnsi="Times New Roman" w:cs="Times New Roman" w:eastAsiaTheme="minorEastAsia"/>
                <w:b/>
                <w:color w:val="000000" w:themeColor="text1"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 w:cs="Times New Roman" w:eastAsiaTheme="minorEastAsia"/>
                <w:b/>
                <w:color w:val="000000" w:themeColor="text1"/>
                <w:sz w:val="26"/>
                <w:szCs w:val="26"/>
              </w:rPr>
              <w:t xml:space="preserve">государственной или муниципальной собственности, гражданину или юридическому лицу в собственность бесплатно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 xml:space="preserve">»</w:t>
            </w:r>
            <w:r>
              <w:rPr>
                <w:rFonts w:ascii="Times New Roman" w:hAnsi="Times New Roman" w:eastAsia="Courier New" w:cs="Times New Roman"/>
                <w:b/>
                <w:bCs/>
                <w:color w:val="000000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Courier New" w:cs="Times New Roman"/>
                <w:b/>
                <w:bCs/>
                <w:color w:val="000000"/>
                <w:sz w:val="26"/>
                <w:szCs w:val="26"/>
                <w:lang w:eastAsia="ru-RU"/>
              </w:rPr>
            </w:r>
          </w:p>
          <w:p>
            <w:pPr>
              <w:ind w:hanging="5"/>
              <w:jc w:val="both"/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1. 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Могут ли положения проекта муниципального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оказать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влияние на конкуренцию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Ивнянском муниципальном округе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</w:t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2. Присутствуют ли в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 проекте муниципального нормативного 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положения, которые могут оказать негативное влияние на конкуренцию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Ивнянском муниципальном округе</w:t>
            </w:r>
            <w:r/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</w:t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Какие положения 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проекта муниципального нормативного 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Ивнянском муниципальном округе</w:t>
            </w:r>
            <w:r/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 </w:t>
            </w:r>
            <w:r>
              <w:rPr>
                <w:rFonts w:ascii="Times New Roman" w:hAnsi="Times New Roman"/>
              </w:rPr>
              <w:t xml:space="preserve">Укажите номер подпункта, пункта, части, статьи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нормативного правового акта и их содержание.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На каких рынках товаров, работ, услуг может ухудшиться состояние конкурентной среды в результате применения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нормативного правового акта?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Какие положения антимонопол</w:t>
            </w:r>
            <w:r>
              <w:rPr>
                <w:rFonts w:ascii="Times New Roman" w:hAnsi="Times New Roman"/>
              </w:rPr>
              <w:t xml:space="preserve">ьного законодательства </w:t>
            </w:r>
            <w:r>
              <w:rPr>
                <w:rFonts w:ascii="Times New Roman" w:hAnsi="Times New Roman"/>
              </w:rPr>
              <w:t xml:space="preserve">могут быть нарушены?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 Какие возможны негативные последствия для конкуренции в случае </w:t>
            </w:r>
            <w:r>
              <w:rPr>
                <w:rFonts w:ascii="Times New Roman" w:hAnsi="Times New Roman" w:eastAsia="Calibri" w:cs="Times New Roman"/>
              </w:rPr>
              <w:t xml:space="preserve">принятия муниципального нормативного правового акта в данной редакции</w:t>
            </w:r>
            <w:r>
              <w:rPr>
                <w:rFonts w:ascii="Times New Roman" w:hAnsi="Times New Roman" w:eastAsia="Calibri" w:cs="Times New Roman"/>
              </w:rPr>
              <w:t xml:space="preserve">?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7.Ваши замечания и предложения по</w:t>
            </w:r>
            <w:r>
              <w:rPr>
                <w:rFonts w:ascii="Times New Roman" w:hAnsi="Times New Roman"/>
              </w:rPr>
              <w:t xml:space="preserve"> проекту муниципального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го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правово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го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акт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hAnsi="Times New Roman"/>
              </w:rPr>
              <w:t xml:space="preserve">в целях учета требований антимонопольного законодательства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96"/>
        </w:trPr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ascii="Times New Roman" w:hAnsi="Times New Roman" w:eastAsia="Times New Roman" w:cs="Times New Roman"/>
              </w:rPr>
              <w:t xml:space="preserve">Замечания и предложения принимаются по адресу: Белгородская область, поселок Ивня, улица Ленина, дом 20, а также по адресу электронной почты: </w:t>
            </w:r>
            <w:r>
              <w:rPr>
                <w:rFonts w:ascii="Times New Roman" w:hAnsi="Times New Roman" w:eastAsia="Times New Roman" w:cs="Times New Roman"/>
                <w:sz w:val="22"/>
                <w:lang w:val="en-US"/>
              </w:rPr>
              <w:t xml:space="preserve">soloschenko</w:t>
            </w:r>
            <w:r>
              <w:rPr>
                <w:rFonts w:ascii="Times New Roman" w:hAnsi="Times New Roman" w:eastAsia="Times New Roman" w:cs="Times New Roman"/>
                <w:sz w:val="22"/>
              </w:rPr>
              <w:t xml:space="preserve">_</w:t>
            </w:r>
            <w:r>
              <w:rPr>
                <w:rFonts w:ascii="Times New Roman" w:hAnsi="Times New Roman" w:eastAsia="Times New Roman" w:cs="Times New Roman"/>
                <w:sz w:val="22"/>
                <w:lang w:val="en-US"/>
              </w:rPr>
              <w:t xml:space="preserve">si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@iv.belregion.ru.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ascii="Times New Roman" w:hAnsi="Times New Roman" w:eastAsia="Times New Roman" w:cs="Times New Roman"/>
              </w:rPr>
              <w:t xml:space="preserve">Сроки приема </w:t>
            </w:r>
            <w:r>
              <w:rPr>
                <w:rFonts w:ascii="Times New Roman" w:hAnsi="Times New Roman" w:eastAsia="Times New Roman" w:cs="Times New Roman"/>
              </w:rPr>
              <w:t xml:space="preserve">предложений и замечаний: </w:t>
            </w:r>
            <w:r>
              <w:rPr>
                <w:rFonts w:ascii="Times New Roman" w:hAnsi="Times New Roman" w:eastAsia="Times New Roman" w:cs="Times New Roman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</w:rPr>
              <w:t xml:space="preserve"> 23</w:t>
            </w:r>
            <w:r>
              <w:rPr>
                <w:rFonts w:ascii="Times New Roman" w:hAnsi="Times New Roman" w:eastAsia="Times New Roman" w:cs="Times New Roman"/>
              </w:rPr>
              <w:t xml:space="preserve">.12</w:t>
            </w:r>
            <w:r>
              <w:rPr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</w:rPr>
              <w:t xml:space="preserve"> года по 15</w:t>
            </w:r>
            <w:bookmarkStart w:id="0" w:name="_GoBack"/>
            <w:r/>
            <w:bookmarkEnd w:id="0"/>
            <w:r>
              <w:rPr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</w:rPr>
              <w:t xml:space="preserve">01</w:t>
            </w:r>
            <w:r>
              <w:rPr>
                <w:rFonts w:ascii="Times New Roman" w:hAnsi="Times New Roman" w:eastAsia="Times New Roman" w:cs="Times New Roman"/>
              </w:rPr>
              <w:t xml:space="preserve">.2026</w:t>
            </w:r>
            <w:r>
              <w:rPr>
                <w:rFonts w:ascii="Times New Roman" w:hAnsi="Times New Roman" w:eastAsia="Times New Roman" w:cs="Times New Roman"/>
              </w:rPr>
              <w:t xml:space="preserve"> года.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ind w:firstLine="851"/>
        <w:jc w:val="both"/>
        <w:spacing w:after="200" w:line="276" w:lineRule="auto"/>
        <w:widowControl/>
        <w:rPr>
          <w:rFonts w:cs="Times New Roman"/>
          <w:color w:val="000000"/>
        </w:rPr>
      </w:pPr>
      <w:r>
        <w:rPr>
          <w:rFonts w:cs="Times New Roman"/>
          <w:color w:val="000000"/>
        </w:rPr>
      </w:r>
      <w:r>
        <w:rPr>
          <w:rFonts w:cs="Times New Roman"/>
          <w:color w:val="000000"/>
        </w:rPr>
      </w:r>
      <w:r>
        <w:rPr>
          <w:rFonts w:cs="Times New Roman"/>
          <w:color w:val="000000"/>
        </w:rPr>
      </w:r>
    </w:p>
    <w:sectPr>
      <w:footnotePr/>
      <w:endnotePr/>
      <w:type w:val="nextPage"/>
      <w:pgSz w:w="11906" w:h="16838" w:orient="portrait"/>
      <w:pgMar w:top="720" w:right="851" w:bottom="720" w:left="1134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Courier New">
    <w:panose1 w:val="02070309020205020404"/>
  </w:font>
  <w:font w:name="Liberation Sans">
    <w:panose1 w:val="020B060402020202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Arial Narrow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Arial Narrow" w:hAnsiTheme="minorHAnsi" w:eastAsiaTheme="minorEastAsia" w:cstheme="minorBidi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8">
    <w:name w:val="Heading 1"/>
    <w:basedOn w:val="832"/>
    <w:next w:val="832"/>
    <w:link w:val="65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9">
    <w:name w:val="Heading 1 Char"/>
    <w:basedOn w:val="833"/>
    <w:link w:val="658"/>
    <w:uiPriority w:val="9"/>
    <w:rPr>
      <w:rFonts w:ascii="Arial" w:hAnsi="Arial" w:eastAsia="Arial" w:cs="Arial"/>
      <w:sz w:val="40"/>
      <w:szCs w:val="40"/>
    </w:rPr>
  </w:style>
  <w:style w:type="paragraph" w:styleId="660">
    <w:name w:val="Heading 2"/>
    <w:basedOn w:val="832"/>
    <w:next w:val="832"/>
    <w:link w:val="66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1">
    <w:name w:val="Heading 2 Char"/>
    <w:basedOn w:val="833"/>
    <w:link w:val="660"/>
    <w:uiPriority w:val="9"/>
    <w:rPr>
      <w:rFonts w:ascii="Arial" w:hAnsi="Arial" w:eastAsia="Arial" w:cs="Arial"/>
      <w:sz w:val="34"/>
    </w:rPr>
  </w:style>
  <w:style w:type="paragraph" w:styleId="662">
    <w:name w:val="Heading 3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3">
    <w:name w:val="Heading 3 Char"/>
    <w:basedOn w:val="833"/>
    <w:link w:val="662"/>
    <w:uiPriority w:val="9"/>
    <w:rPr>
      <w:rFonts w:ascii="Arial" w:hAnsi="Arial" w:eastAsia="Arial" w:cs="Arial"/>
      <w:sz w:val="30"/>
      <w:szCs w:val="30"/>
    </w:rPr>
  </w:style>
  <w:style w:type="paragraph" w:styleId="664">
    <w:name w:val="Heading 4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5">
    <w:name w:val="Heading 4 Char"/>
    <w:basedOn w:val="833"/>
    <w:link w:val="664"/>
    <w:uiPriority w:val="9"/>
    <w:rPr>
      <w:rFonts w:ascii="Arial" w:hAnsi="Arial" w:eastAsia="Arial" w:cs="Arial"/>
      <w:b/>
      <w:bCs/>
      <w:sz w:val="26"/>
      <w:szCs w:val="26"/>
    </w:rPr>
  </w:style>
  <w:style w:type="paragraph" w:styleId="666">
    <w:name w:val="Heading 5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7">
    <w:name w:val="Heading 5 Char"/>
    <w:basedOn w:val="833"/>
    <w:link w:val="666"/>
    <w:uiPriority w:val="9"/>
    <w:rPr>
      <w:rFonts w:ascii="Arial" w:hAnsi="Arial" w:eastAsia="Arial" w:cs="Arial"/>
      <w:b/>
      <w:bCs/>
      <w:sz w:val="24"/>
      <w:szCs w:val="24"/>
    </w:rPr>
  </w:style>
  <w:style w:type="paragraph" w:styleId="668">
    <w:name w:val="Heading 6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9">
    <w:name w:val="Heading 6 Char"/>
    <w:basedOn w:val="833"/>
    <w:link w:val="668"/>
    <w:uiPriority w:val="9"/>
    <w:rPr>
      <w:rFonts w:ascii="Arial" w:hAnsi="Arial" w:eastAsia="Arial" w:cs="Arial"/>
      <w:b/>
      <w:bCs/>
      <w:sz w:val="22"/>
      <w:szCs w:val="22"/>
    </w:rPr>
  </w:style>
  <w:style w:type="paragraph" w:styleId="670">
    <w:name w:val="Heading 7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1">
    <w:name w:val="Heading 7 Char"/>
    <w:basedOn w:val="833"/>
    <w:link w:val="6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2">
    <w:name w:val="Heading 8"/>
    <w:basedOn w:val="832"/>
    <w:next w:val="832"/>
    <w:link w:val="6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3">
    <w:name w:val="Heading 8 Char"/>
    <w:basedOn w:val="833"/>
    <w:link w:val="672"/>
    <w:uiPriority w:val="9"/>
    <w:rPr>
      <w:rFonts w:ascii="Arial" w:hAnsi="Arial" w:eastAsia="Arial" w:cs="Arial"/>
      <w:i/>
      <w:iCs/>
      <w:sz w:val="22"/>
      <w:szCs w:val="22"/>
    </w:rPr>
  </w:style>
  <w:style w:type="paragraph" w:styleId="674">
    <w:name w:val="Heading 9"/>
    <w:basedOn w:val="832"/>
    <w:next w:val="832"/>
    <w:link w:val="67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5">
    <w:name w:val="Heading 9 Char"/>
    <w:basedOn w:val="833"/>
    <w:link w:val="674"/>
    <w:uiPriority w:val="9"/>
    <w:rPr>
      <w:rFonts w:ascii="Arial" w:hAnsi="Arial" w:eastAsia="Arial" w:cs="Arial"/>
      <w:i/>
      <w:iCs/>
      <w:sz w:val="21"/>
      <w:szCs w:val="21"/>
    </w:rPr>
  </w:style>
  <w:style w:type="paragraph" w:styleId="676">
    <w:name w:val="No Spacing"/>
    <w:uiPriority w:val="1"/>
    <w:qFormat/>
    <w:pPr>
      <w:spacing w:before="0" w:after="0" w:line="240" w:lineRule="auto"/>
    </w:pPr>
  </w:style>
  <w:style w:type="paragraph" w:styleId="677">
    <w:name w:val="Title"/>
    <w:basedOn w:val="832"/>
    <w:next w:val="832"/>
    <w:link w:val="67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8">
    <w:name w:val="Title Char"/>
    <w:basedOn w:val="833"/>
    <w:link w:val="677"/>
    <w:uiPriority w:val="10"/>
    <w:rPr>
      <w:sz w:val="48"/>
      <w:szCs w:val="48"/>
    </w:rPr>
  </w:style>
  <w:style w:type="paragraph" w:styleId="679">
    <w:name w:val="Subtitle"/>
    <w:basedOn w:val="832"/>
    <w:next w:val="832"/>
    <w:link w:val="680"/>
    <w:uiPriority w:val="11"/>
    <w:qFormat/>
    <w:pPr>
      <w:spacing w:before="200" w:after="200"/>
    </w:pPr>
    <w:rPr>
      <w:sz w:val="24"/>
      <w:szCs w:val="24"/>
    </w:rPr>
  </w:style>
  <w:style w:type="character" w:styleId="680">
    <w:name w:val="Subtitle Char"/>
    <w:basedOn w:val="833"/>
    <w:link w:val="679"/>
    <w:uiPriority w:val="11"/>
    <w:rPr>
      <w:sz w:val="24"/>
      <w:szCs w:val="24"/>
    </w:rPr>
  </w:style>
  <w:style w:type="paragraph" w:styleId="681">
    <w:name w:val="Quote"/>
    <w:basedOn w:val="832"/>
    <w:next w:val="832"/>
    <w:link w:val="682"/>
    <w:uiPriority w:val="29"/>
    <w:qFormat/>
    <w:pPr>
      <w:ind w:left="720" w:right="720"/>
    </w:pPr>
    <w:rPr>
      <w:i/>
    </w:rPr>
  </w:style>
  <w:style w:type="character" w:styleId="682">
    <w:name w:val="Quote Char"/>
    <w:link w:val="681"/>
    <w:uiPriority w:val="29"/>
    <w:rPr>
      <w:i/>
    </w:rPr>
  </w:style>
  <w:style w:type="paragraph" w:styleId="683">
    <w:name w:val="Intense Quote"/>
    <w:basedOn w:val="832"/>
    <w:next w:val="832"/>
    <w:link w:val="68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4">
    <w:name w:val="Intense Quote Char"/>
    <w:link w:val="683"/>
    <w:uiPriority w:val="30"/>
    <w:rPr>
      <w:i/>
    </w:rPr>
  </w:style>
  <w:style w:type="paragraph" w:styleId="685">
    <w:name w:val="Header"/>
    <w:basedOn w:val="832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Header Char"/>
    <w:basedOn w:val="833"/>
    <w:link w:val="685"/>
    <w:uiPriority w:val="99"/>
  </w:style>
  <w:style w:type="paragraph" w:styleId="687">
    <w:name w:val="Footer"/>
    <w:basedOn w:val="832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>
    <w:name w:val="Footer Char"/>
    <w:basedOn w:val="833"/>
    <w:link w:val="687"/>
    <w:uiPriority w:val="99"/>
  </w:style>
  <w:style w:type="character" w:styleId="689">
    <w:name w:val="Caption Char"/>
    <w:basedOn w:val="833"/>
    <w:link w:val="848"/>
    <w:uiPriority w:val="35"/>
    <w:rPr>
      <w:b/>
      <w:bCs/>
      <w:color w:val="4f81bd" w:themeColor="accent1"/>
      <w:sz w:val="18"/>
      <w:szCs w:val="18"/>
    </w:rPr>
  </w:style>
  <w:style w:type="table" w:styleId="690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7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0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1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2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3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4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5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2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3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4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5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6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7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4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5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6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7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8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9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3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5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7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8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9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0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1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2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3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4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5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7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8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9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0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1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2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4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5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6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7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8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9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0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1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2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3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4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5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6">
    <w:name w:val="Hyperlink"/>
    <w:uiPriority w:val="99"/>
    <w:unhideWhenUsed/>
    <w:rPr>
      <w:color w:val="0000ff" w:themeColor="hyperlink"/>
      <w:u w:val="single"/>
    </w:rPr>
  </w:style>
  <w:style w:type="character" w:styleId="817">
    <w:name w:val="Footnote Text Char"/>
    <w:link w:val="853"/>
    <w:uiPriority w:val="99"/>
    <w:rPr>
      <w:sz w:val="18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pPr>
      <w:widowControl w:val="off"/>
    </w:pPr>
    <w:rPr>
      <w:color w:val="00000a"/>
      <w:sz w:val="24"/>
      <w:szCs w:val="24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character" w:styleId="836" w:customStyle="1">
    <w:name w:val="Font Style11"/>
    <w:basedOn w:val="833"/>
    <w:uiPriority w:val="99"/>
    <w:qFormat/>
    <w:rPr>
      <w:rFonts w:ascii="Times New Roman" w:hAnsi="Times New Roman" w:cs="Times New Roman"/>
      <w:sz w:val="20"/>
      <w:szCs w:val="20"/>
    </w:rPr>
  </w:style>
  <w:style w:type="character" w:styleId="837" w:customStyle="1">
    <w:name w:val="Font Style12"/>
    <w:basedOn w:val="833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styleId="838" w:customStyle="1">
    <w:name w:val="Интернет-ссылка"/>
    <w:basedOn w:val="833"/>
    <w:uiPriority w:val="99"/>
    <w:rPr>
      <w:color w:val="0066cc"/>
      <w:u w:val="single"/>
    </w:rPr>
  </w:style>
  <w:style w:type="character" w:styleId="839">
    <w:name w:val="footnote reference"/>
    <w:semiHidden/>
    <w:qFormat/>
    <w:rPr>
      <w:rFonts w:ascii="Times New Roman" w:hAnsi="Times New Roman"/>
      <w:strike w:val="0"/>
      <w:sz w:val="24"/>
      <w:szCs w:val="24"/>
      <w:vertAlign w:val="superscript"/>
    </w:rPr>
  </w:style>
  <w:style w:type="character" w:styleId="840" w:customStyle="1">
    <w:name w:val="Текст сноски Знак"/>
    <w:basedOn w:val="833"/>
    <w:semiHidden/>
    <w:qFormat/>
    <w:rPr>
      <w:rFonts w:ascii="Times New Roman" w:hAnsi="Times New Roman" w:eastAsia="Times New Roman" w:cs="Times New Roman"/>
      <w:sz w:val="20"/>
      <w:szCs w:val="20"/>
    </w:rPr>
  </w:style>
  <w:style w:type="character" w:styleId="841" w:customStyle="1">
    <w:name w:val="Символ сноски"/>
    <w:qFormat/>
  </w:style>
  <w:style w:type="character" w:styleId="842" w:customStyle="1">
    <w:name w:val="Привязка сноски"/>
    <w:rPr>
      <w:vertAlign w:val="superscript"/>
    </w:rPr>
  </w:style>
  <w:style w:type="character" w:styleId="843" w:customStyle="1">
    <w:name w:val="Привязка концевой сноски"/>
    <w:rPr>
      <w:vertAlign w:val="superscript"/>
    </w:rPr>
  </w:style>
  <w:style w:type="character" w:styleId="844" w:customStyle="1">
    <w:name w:val="Символы концевой сноски"/>
    <w:qFormat/>
  </w:style>
  <w:style w:type="paragraph" w:styleId="845" w:customStyle="1">
    <w:name w:val="Заголовок1"/>
    <w:basedOn w:val="832"/>
    <w:next w:val="846"/>
    <w:qFormat/>
    <w:pPr>
      <w:keepNext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846">
    <w:name w:val="Body Text"/>
    <w:basedOn w:val="832"/>
    <w:pPr>
      <w:spacing w:after="140" w:line="288" w:lineRule="auto"/>
    </w:pPr>
  </w:style>
  <w:style w:type="paragraph" w:styleId="847">
    <w:name w:val="List"/>
    <w:basedOn w:val="846"/>
  </w:style>
  <w:style w:type="paragraph" w:styleId="848">
    <w:name w:val="Caption"/>
    <w:basedOn w:val="832"/>
    <w:link w:val="689"/>
    <w:qFormat/>
    <w:pPr>
      <w:spacing w:before="120" w:after="120"/>
      <w:suppressLineNumbers/>
    </w:pPr>
    <w:rPr>
      <w:i/>
      <w:iCs/>
    </w:rPr>
  </w:style>
  <w:style w:type="paragraph" w:styleId="849">
    <w:name w:val="index heading"/>
    <w:basedOn w:val="832"/>
    <w:qFormat/>
    <w:pPr>
      <w:suppressLineNumbers/>
    </w:pPr>
  </w:style>
  <w:style w:type="paragraph" w:styleId="850" w:customStyle="1">
    <w:name w:val="Style1"/>
    <w:basedOn w:val="832"/>
    <w:uiPriority w:val="99"/>
    <w:qFormat/>
  </w:style>
  <w:style w:type="paragraph" w:styleId="851" w:customStyle="1">
    <w:name w:val="Style2"/>
    <w:basedOn w:val="832"/>
    <w:uiPriority w:val="99"/>
    <w:qFormat/>
    <w:pPr>
      <w:ind w:firstLine="312"/>
      <w:jc w:val="both"/>
      <w:spacing w:line="246" w:lineRule="exact"/>
    </w:pPr>
  </w:style>
  <w:style w:type="paragraph" w:styleId="852" w:customStyle="1">
    <w:name w:val="Style3"/>
    <w:basedOn w:val="832"/>
    <w:uiPriority w:val="99"/>
    <w:qFormat/>
    <w:pPr>
      <w:ind w:firstLine="312"/>
      <w:jc w:val="both"/>
      <w:spacing w:line="254" w:lineRule="exact"/>
    </w:pPr>
  </w:style>
  <w:style w:type="paragraph" w:styleId="853">
    <w:name w:val="footnote text"/>
    <w:basedOn w:val="832"/>
  </w:style>
  <w:style w:type="paragraph" w:styleId="854">
    <w:name w:val="List Paragraph"/>
    <w:basedOn w:val="832"/>
    <w:qFormat/>
    <w:pPr>
      <w:contextualSpacing/>
      <w:ind w:left="720"/>
    </w:pPr>
  </w:style>
  <w:style w:type="paragraph" w:styleId="855" w:customStyle="1">
    <w:name w:val="Table Paragraph"/>
    <w:basedOn w:val="832"/>
    <w:uiPriority w:val="1"/>
    <w:qFormat/>
    <w:pPr>
      <w:ind w:left="534"/>
    </w:pPr>
    <w:rPr>
      <w:rFonts w:ascii="Times New Roman" w:hAnsi="Times New Roman" w:eastAsia="Times New Roman" w:cs="Times New Roman"/>
      <w:color w:val="auto"/>
      <w:sz w:val="22"/>
      <w:szCs w:val="22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dc:language>ru-RU</dc:language>
  <cp:lastModifiedBy>user</cp:lastModifiedBy>
  <cp:revision>90</cp:revision>
  <dcterms:created xsi:type="dcterms:W3CDTF">2019-12-17T09:53:00Z</dcterms:created>
  <dcterms:modified xsi:type="dcterms:W3CDTF">2025-12-22T11:15:33Z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